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B88" w:rsidRPr="00435E57" w:rsidRDefault="00B35B88" w:rsidP="00B35B88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 xml:space="preserve">Учебная дисциплина: </w:t>
      </w:r>
      <w:r>
        <w:rPr>
          <w:rFonts w:eastAsia="Times New Roman"/>
        </w:rPr>
        <w:t>Административное право</w:t>
      </w:r>
      <w:r w:rsidRPr="00435E57">
        <w:rPr>
          <w:rFonts w:eastAsia="Times New Roman"/>
        </w:rPr>
        <w:t xml:space="preserve"> </w:t>
      </w:r>
    </w:p>
    <w:p w:rsidR="00B35B88" w:rsidRPr="00435E57" w:rsidRDefault="00B35B88" w:rsidP="00B35B88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 xml:space="preserve">преподаватель: </w:t>
      </w:r>
      <w:r w:rsidRPr="00435E57">
        <w:rPr>
          <w:rFonts w:eastAsia="Times New Roman"/>
        </w:rPr>
        <w:t xml:space="preserve">Куприянов С.Н. </w:t>
      </w:r>
      <w:hyperlink r:id="rId4" w:history="1">
        <w:r w:rsidRPr="00435E57">
          <w:rPr>
            <w:rFonts w:eastAsia="Calibri"/>
            <w:color w:val="0563C1"/>
            <w:u w:val="single"/>
          </w:rPr>
          <w:t>sergeynikolaevich65@mail.ru</w:t>
        </w:r>
      </w:hyperlink>
    </w:p>
    <w:p w:rsidR="00B35B88" w:rsidRPr="00435E57" w:rsidRDefault="00B35B88" w:rsidP="00B35B88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>Груп</w:t>
      </w:r>
      <w:r>
        <w:rPr>
          <w:rFonts w:eastAsia="Times New Roman"/>
          <w:b/>
          <w:i/>
        </w:rPr>
        <w:t>п</w:t>
      </w:r>
      <w:r w:rsidRPr="00435E57">
        <w:rPr>
          <w:rFonts w:eastAsia="Times New Roman"/>
          <w:b/>
          <w:i/>
        </w:rPr>
        <w:t xml:space="preserve">ы: </w:t>
      </w:r>
      <w:r>
        <w:rPr>
          <w:rFonts w:eastAsia="Times New Roman"/>
        </w:rPr>
        <w:t>ПСО 11</w:t>
      </w:r>
      <w:r w:rsidR="0002394D">
        <w:rPr>
          <w:rFonts w:eastAsia="Times New Roman"/>
        </w:rPr>
        <w:t>,ПСО</w:t>
      </w:r>
      <w:bookmarkStart w:id="0" w:name="_GoBack"/>
      <w:bookmarkEnd w:id="0"/>
      <w:r w:rsidR="0002394D">
        <w:rPr>
          <w:rFonts w:eastAsia="Times New Roman"/>
        </w:rPr>
        <w:t>29</w:t>
      </w:r>
    </w:p>
    <w:p w:rsidR="00B35B88" w:rsidRPr="00435E57" w:rsidRDefault="00B35B88" w:rsidP="00B35B88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>Дата:</w:t>
      </w:r>
      <w:r>
        <w:rPr>
          <w:rFonts w:eastAsia="Times New Roman"/>
          <w:b/>
          <w:i/>
        </w:rPr>
        <w:t xml:space="preserve"> </w:t>
      </w:r>
      <w:r>
        <w:rPr>
          <w:rFonts w:eastAsia="Times New Roman"/>
        </w:rPr>
        <w:t xml:space="preserve">23 мая </w:t>
      </w:r>
      <w:r w:rsidRPr="00435E57">
        <w:rPr>
          <w:rFonts w:eastAsia="Times New Roman"/>
        </w:rPr>
        <w:t>2020 г.</w:t>
      </w:r>
      <w:r>
        <w:rPr>
          <w:rFonts w:eastAsia="Times New Roman"/>
        </w:rPr>
        <w:t xml:space="preserve"> (4 часа)</w:t>
      </w:r>
    </w:p>
    <w:p w:rsidR="00B35B88" w:rsidRDefault="00B35B88" w:rsidP="00B35B88">
      <w:pPr>
        <w:ind w:firstLine="0"/>
      </w:pPr>
    </w:p>
    <w:p w:rsidR="00B35B88" w:rsidRPr="0034362D" w:rsidRDefault="00B35B88" w:rsidP="00B35B88">
      <w:pPr>
        <w:tabs>
          <w:tab w:val="left" w:pos="1080"/>
        </w:tabs>
        <w:jc w:val="center"/>
        <w:rPr>
          <w:rFonts w:eastAsia="Times New Roman"/>
          <w:b/>
          <w:color w:val="000000"/>
          <w:lang w:eastAsia="ru-RU"/>
        </w:rPr>
      </w:pPr>
      <w:r w:rsidRPr="0034362D">
        <w:rPr>
          <w:rFonts w:eastAsia="Times New Roman"/>
          <w:b/>
          <w:color w:val="000000"/>
          <w:lang w:eastAsia="ru-RU"/>
        </w:rPr>
        <w:t>ТЕ</w:t>
      </w:r>
      <w:r>
        <w:rPr>
          <w:rFonts w:eastAsia="Times New Roman"/>
          <w:b/>
          <w:color w:val="000000"/>
          <w:lang w:eastAsia="ru-RU"/>
        </w:rPr>
        <w:t>МА ПРАКТИЧЕСКОГО ЗАНЯТИЯ</w:t>
      </w:r>
    </w:p>
    <w:p w:rsidR="00B35B88" w:rsidRPr="0034362D" w:rsidRDefault="00B35B88" w:rsidP="00B35B88">
      <w:pPr>
        <w:tabs>
          <w:tab w:val="left" w:pos="1080"/>
        </w:tabs>
        <w:jc w:val="center"/>
        <w:rPr>
          <w:rFonts w:eastAsia="Times New Roman"/>
          <w:b/>
          <w:color w:val="000000"/>
          <w:lang w:eastAsia="ru-RU"/>
        </w:rPr>
      </w:pPr>
      <w:r w:rsidRPr="0034362D">
        <w:rPr>
          <w:rFonts w:eastAsia="Times New Roman"/>
          <w:b/>
          <w:color w:val="000000"/>
          <w:lang w:eastAsia="ru-RU"/>
        </w:rPr>
        <w:t xml:space="preserve"> «Раскрытие структуры составов административных правонарушений</w:t>
      </w:r>
      <w:r>
        <w:rPr>
          <w:rFonts w:eastAsia="Times New Roman"/>
          <w:b/>
          <w:color w:val="000000"/>
          <w:lang w:eastAsia="ru-RU"/>
        </w:rPr>
        <w:t>»</w:t>
      </w:r>
    </w:p>
    <w:p w:rsidR="00B35B88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Задание № 1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Понятие и сущность административной юрисдикции. Ее субъекты. Согласны ли Вы с утверждением, что компетенция субъекта административной юрисдикции имеет следующую структуру (элементы):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1) функциональная компетенция;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2) предметная компетенция;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3) территориальная компетенция;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4) процессуальная компетенция?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Задание № 2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Найдите в Особенной части КоАП статьи, в которых устанавливается административная ответственность должностных лиц за нарушение прав граждан.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Задание № 3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Особенности административной ответственности юридических лиц. Вина юридического лица как обязательный элемент юридического состава правонарушения.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Задание № 4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Понятие и сущность материальной ответственности по административному праву. Отличается ли материальная ответственность по административному праву от материальной ответственности по трудовому праву? Отличается ли административная материальная ответственность от гражданско- правовой? Является ли материальная ответственность разновидностью дисциплинарно-правового принуждения? Отличительные признаки материальной ответственности от других видов юридической ответственности.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Задание № 5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Могут ли государственные служащие нести материальную ответственность в полном размере ущерба (полная материальная ответственность)?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lastRenderedPageBreak/>
        <w:t>Задание № 6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Могут ли вноситься в заключаемый гражданином трудовой договор (контракт) о службе в органах внутренних дел положения относительно возмещения имущественного ущерба, причиненного служащими вследствие недобросовестного исполнения должностных обязанностей или приказов?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Задание № 7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Считаете ли Вы, что вина есть обязательный признак любого правонарушения, в том числе и налогового? Является ли «вина» предприятия (организации, юридического лица) виной их должностных лиц в совершении налогового правонарушения? Имеет ли какое-либо значение правильное определение умысла и неосторожности в действиях работников за нарушение налогового законодательства для разграничения их административной и уголовной ответственности?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Задание № 8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Могут ли быть должностные лица местного самоуправления и выборные должностные лица местного самоуправления специальными субъектами административной ответственности?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Задание № 9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Можно ли, на Ваш взгляд, при применении мер административной ответственности приравнять к должностным лицам индивидуальных предпринимателей, руководителей коммерческих юридических лиц (хозяйственных товариществ, обществ, фондов и т.д.) в случае выполнения ими функций, аналогичных функциям должностных лиц в государственном секторе?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Задание № 10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Понятие и сущность материальной ответственности по административному праву. Отличается ли материальная ответственность по административному праву от материальной ответственности по трудовому праву? Отличается ли административная материальная ответственность от гражданско- правовой? Является ли материальная ответственность разновидностью дисциплинарно-правового принуждения? Отличительные признаки материальной ответственности от других видов юридической ответственности.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Задание № 11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Могут ли государственные служащие нести материальную ответственность в полном размере ущерба (полная материальная ответственность)?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Задание № 12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Могут ли вноситься в заключаемый гражданином трудовой договор (контракт) о службе в органах внутренних дел положения относительно возмещения имущественного ущерба, причиненного служащими вследствие недобросовестного исполнения должностных обязанностей или приказов?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Задание № 13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Могут ли быть должностные лица местного самоуправления и выборные должностные лица местного самоуправления специальными субъектами административной ответственности?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Задание № 14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Можно ли, на Ваш взгляд, при применении мер административной ответственности приравнять к должностным лицам индивидуальных предпринимателей, руководителей коммерческих юридических лиц (хозяйственных товариществ, обществ, фондов и т.д.) в случае выполнения ими функций, аналогичных функциям должностных лиц в государственном секторе?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jc w:val="center"/>
        <w:rPr>
          <w:rFonts w:eastAsia="Times New Roman"/>
          <w:b/>
          <w:lang w:eastAsia="ru-RU"/>
        </w:rPr>
      </w:pPr>
      <w:r w:rsidRPr="0034362D">
        <w:rPr>
          <w:rFonts w:eastAsia="Times New Roman"/>
          <w:b/>
          <w:lang w:eastAsia="ru-RU"/>
        </w:rPr>
        <w:t>Ситуационные задачи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Задача № 1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Согласно протоколу об административном правонарушении, составленному участковым инспектором Ивановым, гражданин Петров вместе с другими гражданами 9 мая 2004 г. около 9 часов утра находился с красным знаменем около памятника Славы (памятник погибшим в Великой Отечественной войне). Сотрудники полиции неоднократно предлагали ему покинуть это место в связи с проведением в этот же день в 11 ч. официального мероприятия, организуемого областной и городской администрацией. Однако Петров отказался выполнить это требование, в связи с чем к нему была применена физическая сила, и он был вытеснен с территории, прилегающей к памятнику Славы. Через неделю судья наложил на него административный штраф. Из представленных документов видно, что Петров прибыл к памятнику Славы для возложения цветов, откуда его силой пытались вывести, он сопротивлялся, так как считал действия сотрудников полиции нарушающими его конституционные права.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Ваше мнение по этому делу.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Задача № 2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 xml:space="preserve">20 мая 2004 г. в 14 часов водитель </w:t>
      </w:r>
      <w:proofErr w:type="spellStart"/>
      <w:r w:rsidRPr="0034362D">
        <w:rPr>
          <w:rFonts w:eastAsia="Times New Roman"/>
          <w:lang w:eastAsia="ru-RU"/>
        </w:rPr>
        <w:t>Рулев</w:t>
      </w:r>
      <w:proofErr w:type="spellEnd"/>
      <w:r w:rsidRPr="0034362D">
        <w:rPr>
          <w:rFonts w:eastAsia="Times New Roman"/>
          <w:lang w:eastAsia="ru-RU"/>
        </w:rPr>
        <w:t xml:space="preserve"> был остановлен инспектором ГИБДД, который составил протокол об административном правонарушении, совершенном Рулевым и выразившемся, по мнению инспектора, в движении на красный свет светофора. На </w:t>
      </w:r>
      <w:proofErr w:type="spellStart"/>
      <w:r w:rsidRPr="0034362D">
        <w:rPr>
          <w:rFonts w:eastAsia="Times New Roman"/>
          <w:lang w:eastAsia="ru-RU"/>
        </w:rPr>
        <w:t>Рулева</w:t>
      </w:r>
      <w:proofErr w:type="spellEnd"/>
      <w:r w:rsidRPr="0034362D">
        <w:rPr>
          <w:rFonts w:eastAsia="Times New Roman"/>
          <w:lang w:eastAsia="ru-RU"/>
        </w:rPr>
        <w:t xml:space="preserve"> был наложен штраф в размере 500 руб. Однако </w:t>
      </w:r>
      <w:proofErr w:type="spellStart"/>
      <w:r w:rsidRPr="0034362D">
        <w:rPr>
          <w:rFonts w:eastAsia="Times New Roman"/>
          <w:lang w:eastAsia="ru-RU"/>
        </w:rPr>
        <w:t>Рулев</w:t>
      </w:r>
      <w:proofErr w:type="spellEnd"/>
      <w:r w:rsidRPr="0034362D">
        <w:rPr>
          <w:rFonts w:eastAsia="Times New Roman"/>
          <w:lang w:eastAsia="ru-RU"/>
        </w:rPr>
        <w:t xml:space="preserve"> заявляет, что инспектор ГИБДД находился в момент пересечения перекрестка спиной к его автомобилю, поэтому не мог видеть движения автомашины. </w:t>
      </w:r>
      <w:proofErr w:type="spellStart"/>
      <w:r w:rsidRPr="0034362D">
        <w:rPr>
          <w:rFonts w:eastAsia="Times New Roman"/>
          <w:lang w:eastAsia="ru-RU"/>
        </w:rPr>
        <w:t>Рулев</w:t>
      </w:r>
      <w:proofErr w:type="spellEnd"/>
      <w:r w:rsidRPr="0034362D">
        <w:rPr>
          <w:rFonts w:eastAsia="Times New Roman"/>
          <w:lang w:eastAsia="ru-RU"/>
        </w:rPr>
        <w:t xml:space="preserve"> направил в районный суд жалобу на постановление о наложении на него штрафа. Судья, рассмотрев дело, оставил жалобу без удовлетворения.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Ваше мнение по этому спору.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Задача № 3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Глава городской администрации принял постановление «О мерах по улучшению благоустройства и санитарного состояния городской территории», в котором, в частности, установил, что за нарушение гражданами и должностными лицами организаций правил благоустройства городской территории, а также за несоблюдение чистоты и порядка в городе «начальник или заместитель начальника органов внутренних дел налагает на виновных лиц административное взыскание в виде штрафа в размере от 10 до 50 минимальных размеров оплаты труда».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Законно ли данное постановление главы городской администрации?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Задача № 4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Можно ли привлечь к административной ответственности руководителя кредитной организации в случае, если кредитная организация при наличии, денежных средств на счетах налогоплательщиков задерживает исполнение поручений налогоплательщиков либо инкассовых поручений налоговых органов на перечисление налогов в бюджет или поручений плательщиков страховых взносов в государственные внебюджетные фонды? Кто и в каком порядке будет применять административную ответственность? Освобождает ли привлечение к административной ответственности кредитную организацию от исполнения обязательств по перечислению налогов?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Задача № 5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1 августа 2004 г. на директора магазина «Продукты» главным государственным санитарным врачом был наложен штраф в размере 1000 руб. за то, что в торговом зале много мух. Директор обжаловал данное постановление государственного санитарного врача в суд.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Каков решение Вы могли бы принять по жалобе если бы были судьей?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Задача № 6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Городская администрация приняла решение «О поддержании общественного порядка и чистоты в городе», в котором предусматривалось наложение штрафа в размере 10 минимальных размеров оплаты труда за нарушение тишины в общественных местах в ночное время, выброс мусора, других отходов на тротуары и проездную часть улиц.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Законно ли решение городской администрации? Ответ обоснуйте, пожалуйста, ссылками на нормативные акты.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Задача № 7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Сапожников копал котлован под строительство дачи и повредил телефонный кабель, причинив ущерб телефонной станции на 15500 руб., так как данное повреждение вызвало временное прекращение связи.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Можно ли привлечь Сапожникова к административной и материальной ответственности?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Задача № 8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Сотрудник государственной противопожарной службы Сильный, участвуя в тушении пожара в одной из квартир многоэтажного дома и действуя в условиях крайней необходимости, причинил собственнику другой квартиры, находящейся на одном этаже с горящей, материальный ущерб на сумму 15 000 руб. С целью проникновения в горящую квартиру и спасения жизни, находящейся в ней женщины Сильный, выбил окно в другой квартире и по неосторожности разрушил стоящую рядом мебель.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После тушения пожара Сильный поставил рядом с пожарной машиной некоторые приборы, используемые при тушении пожара. Водитель этой автомашины, не заметив данных приборов и осуществляя движение «назад», раздавил их. Тем самым было уничтожено имущество пожарной охраны, а государственной противопожарной службе был причинен ущерб в размере 25 000 руб.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Собственник квартиры Угрюмый направил в суд исковое заявление о возмещении Сильным или государственной противопожарной службой имущественного ущерба, причиненного ему действиями сотрудника этой службы. Начальник противопожарной службы издал приказ о привлечении Сильного к материальной ответственности за причинение ущерба государству и взыскании с него 25 000 руб.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Законный ли приказ издал начальник противопожарной службы? Следует ли суду удовлетворить иск Угрюмова о возмещении ему причиненного имущественного ущерба?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Задача № 9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Постановлением начальника ГИБДД за управление автомашиной в состоянии опьянения Тихонов был подвергнут штрафу в размере двух минимальных размеров оплаты труда и лишен водительских прав сроком на 1 год.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Составьте проект прокурорского протеста на это постановление.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Задача №10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Борисов, Егоров и Павленко (возраст каждого - 15 лет) беспричинно избили Андреева, нанеся ему легкие телесные повреждения. Начальник отдела внутренних дел, квалифицировав действия указанных лиц как мелкое хулиганство, направил материалы судье, который, рассмотрев дело по существу, принял постановление о наложении на каждые административные наказания в виде административного ареста на срок до 4 часов.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Правильно ли применены в данном случае меры административной ответственности?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Задача № 11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Бармен К. принес в помещение дискотеки (где осуществлял продажу товаров) принадлежащие ему 10 бутылок водки и в течение вечера продал их присутствующим на дискотеке лицам.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Директор предприятия обнаружил этот факт и вызвал сотрудников милиции, которые составили протокол по делу об административном правонарушении и направили его вместе с другими материалами в налоговый орган, который квалифицировала деяние К. по ст. 14.5 КоАП РФ. Рассмотрев это дело, было вынесено постановление о наложении на К. административного штрафа в размере 15 минимальных размеров оплаты труда.</w:t>
      </w:r>
    </w:p>
    <w:p w:rsidR="00B35B88" w:rsidRPr="0034362D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34362D">
        <w:rPr>
          <w:rFonts w:eastAsia="Times New Roman"/>
          <w:lang w:eastAsia="ru-RU"/>
        </w:rPr>
        <w:t>Законно ли решение? Соблюдены ли должностными лицами процессуальные нормы?</w:t>
      </w:r>
    </w:p>
    <w:p w:rsidR="00B35B88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233A5B" w:rsidRDefault="00B35B88" w:rsidP="00B35B88">
      <w:pPr>
        <w:tabs>
          <w:tab w:val="left" w:pos="1080"/>
        </w:tabs>
        <w:jc w:val="center"/>
        <w:rPr>
          <w:rFonts w:eastAsia="Times New Roman"/>
          <w:b/>
          <w:color w:val="000000"/>
          <w:lang w:eastAsia="ru-RU"/>
        </w:rPr>
      </w:pPr>
      <w:r w:rsidRPr="00233A5B">
        <w:rPr>
          <w:rFonts w:eastAsia="Times New Roman"/>
          <w:b/>
          <w:color w:val="000000"/>
          <w:lang w:eastAsia="ru-RU"/>
        </w:rPr>
        <w:t>ТЕ</w:t>
      </w:r>
      <w:r>
        <w:rPr>
          <w:rFonts w:eastAsia="Times New Roman"/>
          <w:b/>
          <w:color w:val="000000"/>
          <w:lang w:eastAsia="ru-RU"/>
        </w:rPr>
        <w:t>МА ПРАКТИЧЕСКОГО ЗАНЯТИЯ</w:t>
      </w:r>
    </w:p>
    <w:p w:rsidR="00B35B88" w:rsidRPr="00233A5B" w:rsidRDefault="00B35B88" w:rsidP="00B35B88">
      <w:pPr>
        <w:tabs>
          <w:tab w:val="left" w:pos="1080"/>
        </w:tabs>
        <w:jc w:val="center"/>
        <w:rPr>
          <w:rFonts w:eastAsia="Times New Roman"/>
          <w:b/>
          <w:color w:val="000000"/>
          <w:lang w:eastAsia="ru-RU"/>
        </w:rPr>
      </w:pPr>
      <w:r w:rsidRPr="00233A5B">
        <w:rPr>
          <w:rFonts w:eastAsia="Times New Roman"/>
          <w:b/>
          <w:color w:val="000000"/>
          <w:lang w:eastAsia="ru-RU"/>
        </w:rPr>
        <w:t xml:space="preserve"> «Общая характеристика производства по делам административных наказаний</w:t>
      </w:r>
      <w:r>
        <w:rPr>
          <w:rFonts w:eastAsia="Times New Roman"/>
          <w:b/>
          <w:color w:val="000000"/>
          <w:lang w:eastAsia="ru-RU"/>
        </w:rPr>
        <w:t>»</w:t>
      </w:r>
    </w:p>
    <w:p w:rsidR="00B35B88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Задача № 1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Государственная противопожарная служба заключила с коммерческой организацией, желающей усилить противопожарную работу, договор по выполнению комплексных противопожарных профилактических мероприятий (расчеты, подбор нового современного оборудования, компьютерное обеспечение и проч.) с составлением необходимых документов для последующего внедрения в практику этого предприятия.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Является ли это процессуальной деятельностью?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Задача № 2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 xml:space="preserve">Прокурор </w:t>
      </w:r>
      <w:proofErr w:type="spellStart"/>
      <w:r w:rsidRPr="00233A5B">
        <w:rPr>
          <w:rFonts w:eastAsia="Times New Roman"/>
          <w:lang w:eastAsia="ru-RU"/>
        </w:rPr>
        <w:t>Кислинского</w:t>
      </w:r>
      <w:proofErr w:type="spellEnd"/>
      <w:r w:rsidRPr="00233A5B">
        <w:rPr>
          <w:rFonts w:eastAsia="Times New Roman"/>
          <w:lang w:eastAsia="ru-RU"/>
        </w:rPr>
        <w:t xml:space="preserve"> района одной из областей Российской Федерации поручил своему помощнику провести проверку исполнения законодательства об административных правонарушениях в ГИБДД, так как в последние годы в сфере дорожного движения совершается огромное количество правонарушений. Помощник прокурора составил для проведения проверки план, в который было включено 26 вопросов.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Считаете ли Вы, что проводимая прокурорская проверка является разновидностью административного процесса, ибо осуществляется органом государственной власти - прокуратурой - в рамках определенной процедуры и по установленным правилам?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Задача № 3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Водитель автомашины «Волга» Б. был остановлен инспектором ГИБДД А. для проверки документов, в ходе которой пришел к выводу о необходимости освидетельствования Б. на состояние алкогольного опьянения. Однако Б. отказался от освидетельствования и сказал, что согласится на его проведение только в присутствии своего адвоката. Инспектор составил протокол об административном правонарушении и направил его в суд с тем, чтобы судья наложил на Б. административное наказание за уклонение от освидетельствования на состояние опьянения.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Все ли процессуальные действия совершены с соблюдением установленных правил и требований? Разрешите дело.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Задача № 4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10 июля 2004 г. в Советский районный суд поступила жалоба от жильцов дома № 3 по ул. Красной, в которой они обжаловали решение правления городского клуба собаководов от 5 февраля 2004 г. об устройстве площадки для выгула и дрессировки собак во дворе их дома. В жалобе было указано, что данное решение препятствует осуществлению ими права на отдых, а также угрожает жизни и здоровью жильцов.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Судья отказал в принятии жалобы к рассмотрению, разъяснив, что коллективные жалобы судом не рассматриваются и, кроме того, нельзя обжаловать в суд решение клуба собаководов, так как клуб не является государственным органом или органом местного самоуправления. Более того, судья сослался на требование закона о том, что обжаловать в суд можно только неправомерные действия должностных лиц, нарушающих права и свободы граждан.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Имеются ли нарушения закона в решении судьи?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Задача № 5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 xml:space="preserve">В областную администрацию 20 февраля 2004 г. было направлено коллективное заявление жителей одного многоэтажного дома о неудовлетворительной работе районной администрации по организации вывоза мусора. В жалобе указывалось, что мусор не вывозится от дома неделями; работники коммунальных служб сжигают его по вечерам около дома, дым проникает в квартиры. В жалобе содержалось требование организовать должный порядок работы коммунальных служб города; регулярно вывозить мусор со двора; привлечь к административной ответственности должностных лиц муниципального предприятия, которое создано для вывоза и утилизации мусора; наложить ад- </w:t>
      </w:r>
      <w:proofErr w:type="spellStart"/>
      <w:r w:rsidRPr="00233A5B">
        <w:rPr>
          <w:rFonts w:eastAsia="Times New Roman"/>
          <w:lang w:eastAsia="ru-RU"/>
        </w:rPr>
        <w:t>министративные</w:t>
      </w:r>
      <w:proofErr w:type="spellEnd"/>
      <w:r w:rsidRPr="00233A5B">
        <w:rPr>
          <w:rFonts w:eastAsia="Times New Roman"/>
          <w:lang w:eastAsia="ru-RU"/>
        </w:rPr>
        <w:t xml:space="preserve"> наказания на должностных лиц жилищно-эксплуатационного управления за совершение ими экологического правонарушения (сжигание мусора около дома), так как это нарушает права граждан на благоприятную окружающую среду.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Через три недели из администрации области был получен ответ, в котором гражданам рекомендовалось обратиться за разрешением своих проблем в городскую администрацию. 20 марта гражданами была направлена аналогичная жалоба в городскую администрацию, ответ из которой пришел через 34 дня. В ней гражданам рекомендовалось обратиться к главному государственному санитарному врачу города, который имеет полномочия по наложению административного штрафа на должностных лиц ЖЭУ. По вопросу организации должного порядка вывоза мусора в городской администрации будет проводиться через два месяца большое совещание; на нем и должна быть рассмотрена жалоба граждан.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Соблюден ли порядок рассмотрения жалоб граждан?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Задача № 6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Водитель Иванов оказал злостное неповиновение законному распоряжению инспектора ГИБДД и не исполнил требования последнего об остановке транспортного средства. Начальник РОВД Петров, квалифицировав это правонарушение по ст. 12.25 КоАП РФ, рассмотрел дело и наложил на водителя Иванова административное наказание в виде штрафа в размере 5 МРОТ и лишении его права управлять транспортным средством на срок шесть месяцев.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 xml:space="preserve">Законны и </w:t>
      </w:r>
      <w:proofErr w:type="spellStart"/>
      <w:r w:rsidRPr="00233A5B">
        <w:rPr>
          <w:rFonts w:eastAsia="Times New Roman"/>
          <w:lang w:eastAsia="ru-RU"/>
        </w:rPr>
        <w:t>обоснованны</w:t>
      </w:r>
      <w:proofErr w:type="spellEnd"/>
      <w:r w:rsidRPr="00233A5B">
        <w:rPr>
          <w:rFonts w:eastAsia="Times New Roman"/>
          <w:lang w:eastAsia="ru-RU"/>
        </w:rPr>
        <w:t xml:space="preserve"> ли решения начальника РОВД?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Задача № 7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Водитель автомашины «Мерседес 600» Колесников, двигаясь со значительным превышением допустимой скорости и не реагируя на сигналы светофора, был остановлен инспектором дорожно-патрульной службы ГИБДД Захаровым, который сразу же определил, что Колесников находится в состоянии алкогольного опьянения (запах алкоголя, неуверенные и нескоординированные движения, сложность в понимании задаваемых ему вопросов и проч.).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Захаров отстранил Колесникова от управления транспортным средством, изъял у него водительское удостоверение и направил автомашину на специальную охраняемую стоянку. Колесников отрицал факт употребления спиртных напитков и просил Захарова предоставить ему «трубку трезвости» с целью установить его состояние опьянения. Захаров, сославшись на отсутствие такого прибора и сказав, что и «без трубки видно, что Вы пьяны», вызвал дополнительный наряд милиции, который отправил Колесникова в ближайший медвытрезвитель. На следующий день начальник РОВД наложил на Колесникова штраф в размере 500 руб. и лишил его прав на управление транспортным средством в течение одного года.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Дайте характеристику юридическим мерам, примененным к Колесникову.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Задача № 8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На заседании комиссии по делам несовершеннолетних присутствовало 4 члена из 8. Впоследствии остальные члены комиссии поставили свои подписи на протоколе ее заседания, в котором было принято постановление о наложении административных наказаний на 5-х несовершеннолетних и на 4-х родителей.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Законны ли у казанные постановления комиссии?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Задача № 9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За нарушение санитарного законодательства, выразившемся в невыполнении предписаний государственной санитарно-эпидемиологической службы о необходимости ежедневной уборки помещений рынка и вывоза мусора, на муниципальное предприятие «Центральный рынок» главным государственным санитарным врачом города 11 мая 2004 г. было наложено административное наказание в виде штрафа в размере 25 минимальных размеров оплаты труда. Директор этого муниципального предприятия 15 мая 2004 г. обжаловал постановление главного санитарного врача в районный суд, который, рассмотрев жалобу, изменил размер административного штрафа, увеличив его до 50 минимальных размеров оплаты труда.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Каким образом будет исполняться решение о наложении административного штрафа на муниципальное предприятие? Все ли действия и принятые решения по делу являются законными?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Задача № 10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 xml:space="preserve">Гражданин </w:t>
      </w:r>
      <w:proofErr w:type="spellStart"/>
      <w:r w:rsidRPr="00233A5B">
        <w:rPr>
          <w:rFonts w:eastAsia="Times New Roman"/>
          <w:lang w:eastAsia="ru-RU"/>
        </w:rPr>
        <w:t>Иголкин</w:t>
      </w:r>
      <w:proofErr w:type="spellEnd"/>
      <w:r w:rsidRPr="00233A5B">
        <w:rPr>
          <w:rFonts w:eastAsia="Times New Roman"/>
          <w:lang w:eastAsia="ru-RU"/>
        </w:rPr>
        <w:t xml:space="preserve">, зарегистрированный как индивидуальный предприниматель (без образования юридического лица), осуществлял торговлю без необходимых документов, свидетельствующих об изготовителе товаров и продуктов питания. Судья, рассмотрев дело, наложил на </w:t>
      </w:r>
      <w:proofErr w:type="spellStart"/>
      <w:r w:rsidRPr="00233A5B">
        <w:rPr>
          <w:rFonts w:eastAsia="Times New Roman"/>
          <w:lang w:eastAsia="ru-RU"/>
        </w:rPr>
        <w:t>Иголкина</w:t>
      </w:r>
      <w:proofErr w:type="spellEnd"/>
      <w:r w:rsidRPr="00233A5B">
        <w:rPr>
          <w:rFonts w:eastAsia="Times New Roman"/>
          <w:lang w:eastAsia="ru-RU"/>
        </w:rPr>
        <w:t xml:space="preserve"> взыскание в виде штрафа в размере 10 минимальных размеров оплаты труда. </w:t>
      </w:r>
      <w:proofErr w:type="spellStart"/>
      <w:r w:rsidRPr="00233A5B">
        <w:rPr>
          <w:rFonts w:eastAsia="Times New Roman"/>
          <w:lang w:eastAsia="ru-RU"/>
        </w:rPr>
        <w:t>Иголкин</w:t>
      </w:r>
      <w:proofErr w:type="spellEnd"/>
      <w:r w:rsidRPr="00233A5B">
        <w:rPr>
          <w:rFonts w:eastAsia="Times New Roman"/>
          <w:lang w:eastAsia="ru-RU"/>
        </w:rPr>
        <w:t xml:space="preserve"> обжаловал это постановление в суд. Судья отказался рассматривать данную жалобу, ссылаясь на то, что постановление судьи является окончательным и обжалованию не подлежит.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  <w:r w:rsidRPr="00233A5B">
        <w:rPr>
          <w:rFonts w:eastAsia="Times New Roman"/>
          <w:lang w:eastAsia="ru-RU"/>
        </w:rPr>
        <w:t>Законно ли определение судьи об отказе в рассмотрении жалобы?</w:t>
      </w: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233A5B" w:rsidRDefault="00B35B88" w:rsidP="00B35B88">
      <w:pPr>
        <w:tabs>
          <w:tab w:val="left" w:pos="851"/>
        </w:tabs>
        <w:rPr>
          <w:rFonts w:eastAsia="Times New Roman"/>
          <w:lang w:eastAsia="ru-RU"/>
        </w:rPr>
      </w:pPr>
    </w:p>
    <w:p w:rsidR="00B35B88" w:rsidRPr="0034362D" w:rsidRDefault="00B35B88" w:rsidP="00B35B88">
      <w:pPr>
        <w:tabs>
          <w:tab w:val="left" w:pos="851"/>
          <w:tab w:val="left" w:pos="1080"/>
        </w:tabs>
        <w:ind w:firstLine="0"/>
        <w:rPr>
          <w:rFonts w:eastAsia="Times New Roman"/>
          <w:color w:val="000000"/>
          <w:lang w:eastAsia="ru-RU"/>
        </w:rPr>
      </w:pPr>
    </w:p>
    <w:p w:rsidR="00B35B88" w:rsidRDefault="00B35B88" w:rsidP="00B35B88"/>
    <w:p w:rsidR="00DC23B6" w:rsidRDefault="0002394D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C30"/>
    <w:rsid w:val="0002394D"/>
    <w:rsid w:val="00370E38"/>
    <w:rsid w:val="00B35B88"/>
    <w:rsid w:val="00C76C30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B5277"/>
  <w15:chartTrackingRefBased/>
  <w15:docId w15:val="{DB3F1613-2751-4848-BECA-AF83FCDFD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B88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geynikolaevich6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2770</Words>
  <Characters>15793</Characters>
  <Application>Microsoft Office Word</Application>
  <DocSecurity>0</DocSecurity>
  <Lines>131</Lines>
  <Paragraphs>37</Paragraphs>
  <ScaleCrop>false</ScaleCrop>
  <Company/>
  <LinksUpToDate>false</LinksUpToDate>
  <CharactersWithSpaces>18526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2020-05-18T21:00:00Z</dcterms:created>
  <dcterms:modified xsi:type="dcterms:W3CDTF">2020-05-22T20:29:00Z</dcterms:modified>
</cp:coreProperties>
</file>